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59508" w14:textId="77777777" w:rsidR="00EE7F31" w:rsidRPr="001C7359" w:rsidRDefault="00EE7F31" w:rsidP="00EE7F31">
      <w:pPr>
        <w:widowControl/>
        <w:snapToGrid w:val="0"/>
        <w:spacing w:line="360" w:lineRule="auto"/>
        <w:jc w:val="both"/>
        <w:rPr>
          <w:rFonts w:ascii="Palatino Linotype" w:eastAsia="SimSun" w:hAnsi="Palatino Linotype" w:cs="Arial"/>
          <w:b/>
          <w:bCs/>
          <w:kern w:val="0"/>
          <w:szCs w:val="24"/>
          <w:lang w:eastAsia="en-US"/>
        </w:rPr>
      </w:pPr>
      <w:r w:rsidRPr="001C7359">
        <w:rPr>
          <w:rFonts w:ascii="Palatino Linotype" w:eastAsia="SimSun" w:hAnsi="Palatino Linotype" w:cs="Arial"/>
          <w:b/>
          <w:bCs/>
          <w:kern w:val="0"/>
          <w:szCs w:val="24"/>
          <w:lang w:eastAsia="en-US"/>
        </w:rPr>
        <w:t>Supporting Information for:</w:t>
      </w:r>
    </w:p>
    <w:p w14:paraId="0A2BC44B" w14:textId="77777777" w:rsidR="001C7359" w:rsidRPr="001C7359" w:rsidRDefault="001C7359" w:rsidP="001C7359">
      <w:pPr>
        <w:pStyle w:val="MDPI12title"/>
      </w:pPr>
      <w:r w:rsidRPr="001C7359">
        <w:t xml:space="preserve">Long-Term Monitoring of Water and Air Quality at an Indoor Pool Facility During Modifications of Water Treatment </w:t>
      </w:r>
    </w:p>
    <w:p w14:paraId="5E05478D" w14:textId="46D87FEC" w:rsidR="00EE7F31" w:rsidRPr="001C7359" w:rsidRDefault="00EE7F31" w:rsidP="00EE7F31">
      <w:pPr>
        <w:widowControl/>
        <w:snapToGrid w:val="0"/>
        <w:spacing w:line="360" w:lineRule="auto"/>
        <w:jc w:val="both"/>
        <w:rPr>
          <w:rFonts w:ascii="Palatino Linotype" w:eastAsia="Times New Roman" w:hAnsi="Palatino Linotype" w:cs="Arial"/>
          <w:bCs/>
          <w:kern w:val="0"/>
          <w:sz w:val="22"/>
          <w:lang w:eastAsia="en-US" w:bidi="en-US"/>
        </w:rPr>
      </w:pPr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 w:bidi="en-US"/>
        </w:rPr>
        <w:t xml:space="preserve">Lester Lee </w:t>
      </w:r>
      <w:r w:rsidRPr="001C7359">
        <w:rPr>
          <w:rFonts w:ascii="Palatino Linotype" w:eastAsia="Times New Roman" w:hAnsi="Palatino Linotype" w:cs="Arial"/>
          <w:bCs/>
          <w:kern w:val="0"/>
          <w:sz w:val="22"/>
          <w:vertAlign w:val="superscript"/>
          <w:lang w:eastAsia="en-US" w:bidi="en-US"/>
        </w:rPr>
        <w:t>1</w:t>
      </w:r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 w:bidi="en-US"/>
        </w:rPr>
        <w:t xml:space="preserve"> and Ernest R. Blatchley III </w:t>
      </w:r>
      <w:r w:rsidRPr="001C7359">
        <w:rPr>
          <w:rFonts w:ascii="Palatino Linotype" w:eastAsia="Times New Roman" w:hAnsi="Palatino Linotype" w:cs="Arial"/>
          <w:bCs/>
          <w:kern w:val="0"/>
          <w:sz w:val="22"/>
          <w:vertAlign w:val="superscript"/>
          <w:lang w:eastAsia="en-US" w:bidi="en-US"/>
        </w:rPr>
        <w:t>1,</w:t>
      </w:r>
      <w:proofErr w:type="gramStart"/>
      <w:r w:rsidRPr="001C7359">
        <w:rPr>
          <w:rFonts w:ascii="Palatino Linotype" w:eastAsia="Times New Roman" w:hAnsi="Palatino Linotype" w:cs="Arial"/>
          <w:bCs/>
          <w:kern w:val="0"/>
          <w:sz w:val="22"/>
          <w:vertAlign w:val="superscript"/>
          <w:lang w:eastAsia="en-US" w:bidi="en-US"/>
        </w:rPr>
        <w:t>2,</w:t>
      </w:r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 w:bidi="en-US"/>
        </w:rPr>
        <w:t>*</w:t>
      </w:r>
      <w:proofErr w:type="gramEnd"/>
    </w:p>
    <w:p w14:paraId="246D4FCB" w14:textId="77777777" w:rsidR="00EE7F31" w:rsidRPr="001C7359" w:rsidRDefault="00EE7F31" w:rsidP="00EE7F31">
      <w:pPr>
        <w:widowControl/>
        <w:snapToGrid w:val="0"/>
        <w:spacing w:line="360" w:lineRule="auto"/>
        <w:jc w:val="both"/>
        <w:rPr>
          <w:rFonts w:ascii="Palatino Linotype" w:eastAsia="SimSun" w:hAnsi="Palatino Linotype" w:cs="Arial"/>
          <w:kern w:val="0"/>
          <w:sz w:val="22"/>
          <w:lang w:eastAsia="en-US"/>
        </w:rPr>
      </w:pPr>
      <w:r w:rsidRPr="001C7359">
        <w:rPr>
          <w:rFonts w:ascii="Palatino Linotype" w:eastAsia="SimSun" w:hAnsi="Palatino Linotype" w:cs="Arial"/>
          <w:kern w:val="0"/>
          <w:sz w:val="22"/>
          <w:vertAlign w:val="superscript"/>
          <w:lang w:eastAsia="en-US"/>
        </w:rPr>
        <w:t>1</w:t>
      </w:r>
      <w:r w:rsidRPr="001C7359">
        <w:rPr>
          <w:rFonts w:ascii="Palatino Linotype" w:eastAsia="SimSun" w:hAnsi="Palatino Linotype" w:cs="Arial"/>
          <w:kern w:val="0"/>
          <w:sz w:val="22"/>
          <w:lang w:eastAsia="en-US"/>
        </w:rPr>
        <w:t>Lyles School of Civil Engineering, Purdue University, West Lafayette, Indiana, U.S.</w:t>
      </w:r>
    </w:p>
    <w:p w14:paraId="7469A226" w14:textId="7438781E" w:rsidR="00EE7F31" w:rsidRPr="001C7359" w:rsidRDefault="00EE7F31" w:rsidP="00EE7F31">
      <w:pPr>
        <w:widowControl/>
        <w:tabs>
          <w:tab w:val="left" w:pos="1530"/>
        </w:tabs>
        <w:snapToGrid w:val="0"/>
        <w:spacing w:line="360" w:lineRule="auto"/>
        <w:jc w:val="both"/>
        <w:rPr>
          <w:rFonts w:ascii="Palatino Linotype" w:eastAsia="SimSun" w:hAnsi="Palatino Linotype" w:cs="Arial"/>
          <w:kern w:val="0"/>
          <w:sz w:val="22"/>
          <w:lang w:eastAsia="en-US"/>
        </w:rPr>
      </w:pPr>
      <w:r w:rsidRPr="001C7359">
        <w:rPr>
          <w:rFonts w:ascii="Palatino Linotype" w:eastAsia="SimSun" w:hAnsi="Palatino Linotype" w:cs="Arial"/>
          <w:kern w:val="0"/>
          <w:sz w:val="22"/>
          <w:vertAlign w:val="superscript"/>
          <w:lang w:eastAsia="en-US"/>
        </w:rPr>
        <w:t>2</w:t>
      </w:r>
      <w:r w:rsidRPr="001C7359">
        <w:rPr>
          <w:rFonts w:ascii="Palatino Linotype" w:eastAsia="SimSun" w:hAnsi="Palatino Linotype" w:cs="Arial"/>
          <w:kern w:val="0"/>
          <w:sz w:val="22"/>
          <w:lang w:eastAsia="en-US"/>
        </w:rPr>
        <w:t>Division of Environmental and Ecological Engineering, Purdue University, West Lafayette, Indiana, U.S.</w:t>
      </w:r>
    </w:p>
    <w:p w14:paraId="2440909D" w14:textId="3564FAC8" w:rsidR="00EE7F31" w:rsidRPr="001C7359" w:rsidRDefault="00EE7F31" w:rsidP="00EE7F31">
      <w:pPr>
        <w:widowControl/>
        <w:tabs>
          <w:tab w:val="left" w:pos="1530"/>
        </w:tabs>
        <w:snapToGrid w:val="0"/>
        <w:spacing w:line="360" w:lineRule="auto"/>
        <w:jc w:val="both"/>
        <w:rPr>
          <w:rFonts w:ascii="Palatino Linotype" w:eastAsia="SimSun" w:hAnsi="Palatino Linotype" w:cs="Arial"/>
          <w:kern w:val="0"/>
          <w:sz w:val="22"/>
          <w:lang w:eastAsia="en-US" w:bidi="en-US"/>
        </w:rPr>
      </w:pPr>
      <w:r w:rsidRPr="001C7359">
        <w:rPr>
          <w:rFonts w:ascii="Palatino Linotype" w:eastAsia="SimSun" w:hAnsi="Palatino Linotype" w:cs="Arial"/>
          <w:kern w:val="0"/>
          <w:sz w:val="22"/>
          <w:lang w:eastAsia="en-US" w:bidi="en-US"/>
        </w:rPr>
        <w:t xml:space="preserve">*Correspondence: </w:t>
      </w:r>
      <w:hyperlink r:id="rId7" w:history="1">
        <w:r w:rsidRPr="001C7359">
          <w:rPr>
            <w:rStyle w:val="Hyperlink"/>
            <w:rFonts w:ascii="Palatino Linotype" w:eastAsia="SimSun" w:hAnsi="Palatino Linotype" w:cs="Arial"/>
            <w:kern w:val="0"/>
            <w:sz w:val="22"/>
            <w:lang w:eastAsia="en-US" w:bidi="en-US"/>
          </w:rPr>
          <w:t>blatch@purdue.edu</w:t>
        </w:r>
      </w:hyperlink>
      <w:r w:rsidRPr="001C7359">
        <w:rPr>
          <w:rFonts w:ascii="Palatino Linotype" w:eastAsia="SimSun" w:hAnsi="Palatino Linotype" w:cs="Arial"/>
          <w:kern w:val="0"/>
          <w:sz w:val="22"/>
          <w:lang w:eastAsia="en-US" w:bidi="en-US"/>
        </w:rPr>
        <w:t xml:space="preserve"> </w:t>
      </w:r>
    </w:p>
    <w:p w14:paraId="19AC161A" w14:textId="77777777" w:rsidR="00EE7F31" w:rsidRPr="001C7359" w:rsidRDefault="00EE7F31" w:rsidP="00EE7F31">
      <w:pPr>
        <w:widowControl/>
        <w:tabs>
          <w:tab w:val="left" w:pos="1530"/>
        </w:tabs>
        <w:snapToGrid w:val="0"/>
        <w:spacing w:line="360" w:lineRule="auto"/>
        <w:jc w:val="both"/>
        <w:rPr>
          <w:rFonts w:ascii="Palatino Linotype" w:eastAsia="SimSun" w:hAnsi="Palatino Linotype" w:cs="Arial"/>
          <w:kern w:val="0"/>
          <w:sz w:val="22"/>
          <w:lang w:eastAsia="en-US"/>
        </w:rPr>
      </w:pPr>
    </w:p>
    <w:p w14:paraId="5A21FF73" w14:textId="35A56770" w:rsidR="00EE7F31" w:rsidRPr="001C7359" w:rsidRDefault="00EE7F31">
      <w:pPr>
        <w:rPr>
          <w:rFonts w:ascii="Palatino Linotype" w:hAnsi="Palatino Linotype"/>
        </w:rPr>
      </w:pPr>
    </w:p>
    <w:p w14:paraId="257E0F8D" w14:textId="6B2C194A" w:rsidR="00EE7F31" w:rsidRDefault="00EE7F31">
      <w:pPr>
        <w:rPr>
          <w:rFonts w:ascii="Palatino Linotype" w:hAnsi="Palatino Linotype"/>
        </w:rPr>
      </w:pPr>
    </w:p>
    <w:p w14:paraId="15D32592" w14:textId="7CF10663" w:rsidR="0006020D" w:rsidRDefault="0006020D">
      <w:pPr>
        <w:rPr>
          <w:rFonts w:ascii="Palatino Linotype" w:hAnsi="Palatino Linotype"/>
        </w:rPr>
      </w:pPr>
    </w:p>
    <w:p w14:paraId="458EF58E" w14:textId="186F3084" w:rsidR="0006020D" w:rsidRDefault="0006020D">
      <w:pPr>
        <w:rPr>
          <w:rFonts w:ascii="Palatino Linotype" w:hAnsi="Palatino Linotype"/>
        </w:rPr>
      </w:pPr>
    </w:p>
    <w:p w14:paraId="3FBD2328" w14:textId="10A149DE" w:rsidR="0006020D" w:rsidRPr="0006020D" w:rsidRDefault="0006020D" w:rsidP="0006020D">
      <w:pPr>
        <w:rPr>
          <w:rFonts w:ascii="Palatino Linotype" w:hAnsi="Palatino Linotype"/>
          <w:bCs/>
        </w:rPr>
      </w:pPr>
      <w:r w:rsidRPr="0006020D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Table S</w:t>
      </w:r>
      <w:r w:rsidRPr="0006020D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fldChar w:fldCharType="begin"/>
      </w:r>
      <w:r w:rsidRPr="0006020D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instrText xml:space="preserve"> SEQ Table \* ARABIC </w:instrText>
      </w:r>
      <w:r w:rsidRPr="0006020D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fldChar w:fldCharType="separate"/>
      </w:r>
      <w:r w:rsidRPr="0006020D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1</w:t>
      </w:r>
      <w:r w:rsidRPr="0006020D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fldChar w:fldCharType="end"/>
      </w:r>
      <w:proofErr w:type="gramStart"/>
      <w:r w:rsidRPr="0006020D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.</w:t>
      </w:r>
      <w:r w:rsidRPr="0006020D">
        <w:rPr>
          <w:rFonts w:ascii="Palatino Linotype" w:hAnsi="Palatino Linotype"/>
          <w:bCs/>
        </w:rPr>
        <w:t xml:space="preserve"> </w:t>
      </w:r>
      <w:proofErr w:type="gramEnd"/>
      <w:r w:rsidRPr="0006020D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Source water quality analysis.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6020D" w:rsidRPr="0006020D" w14:paraId="227B7957" w14:textId="77777777" w:rsidTr="007F1A77">
        <w:tc>
          <w:tcPr>
            <w:tcW w:w="4675" w:type="dxa"/>
            <w:vAlign w:val="center"/>
          </w:tcPr>
          <w:p w14:paraId="55FA89F9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Parameter</w:t>
            </w:r>
          </w:p>
        </w:tc>
        <w:tc>
          <w:tcPr>
            <w:tcW w:w="4675" w:type="dxa"/>
            <w:vAlign w:val="center"/>
          </w:tcPr>
          <w:p w14:paraId="078C0A80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Reported Value</w:t>
            </w:r>
          </w:p>
        </w:tc>
      </w:tr>
      <w:tr w:rsidR="0006020D" w:rsidRPr="0006020D" w14:paraId="2C6BA2C4" w14:textId="77777777" w:rsidTr="007F1A77">
        <w:tc>
          <w:tcPr>
            <w:tcW w:w="4675" w:type="dxa"/>
            <w:vAlign w:val="center"/>
          </w:tcPr>
          <w:p w14:paraId="75EAB1DA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pH</w:t>
            </w:r>
          </w:p>
        </w:tc>
        <w:tc>
          <w:tcPr>
            <w:tcW w:w="4675" w:type="dxa"/>
            <w:vAlign w:val="center"/>
          </w:tcPr>
          <w:p w14:paraId="47B601B0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7.4</w:t>
            </w:r>
          </w:p>
        </w:tc>
      </w:tr>
      <w:tr w:rsidR="0006020D" w:rsidRPr="0006020D" w14:paraId="6BC9C5ED" w14:textId="77777777" w:rsidTr="007F1A77">
        <w:tc>
          <w:tcPr>
            <w:tcW w:w="4675" w:type="dxa"/>
            <w:vAlign w:val="center"/>
          </w:tcPr>
          <w:p w14:paraId="38500D46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Alkalinity</w:t>
            </w:r>
          </w:p>
        </w:tc>
        <w:tc>
          <w:tcPr>
            <w:tcW w:w="4675" w:type="dxa"/>
            <w:vAlign w:val="center"/>
          </w:tcPr>
          <w:p w14:paraId="721A08A0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274 mg/L as CaCO</w:t>
            </w:r>
            <w:r w:rsidRPr="0006020D">
              <w:rPr>
                <w:rFonts w:ascii="Palatino Linotype" w:eastAsia="Times New Roman" w:hAnsi="Palatino Linotype" w:cs="Arial"/>
                <w:b w:val="0"/>
                <w:bCs/>
                <w:vertAlign w:val="subscript"/>
              </w:rPr>
              <w:t>3</w:t>
            </w:r>
          </w:p>
        </w:tc>
      </w:tr>
      <w:tr w:rsidR="0006020D" w:rsidRPr="0006020D" w14:paraId="43346A43" w14:textId="77777777" w:rsidTr="007F1A77">
        <w:tc>
          <w:tcPr>
            <w:tcW w:w="4675" w:type="dxa"/>
            <w:vAlign w:val="center"/>
          </w:tcPr>
          <w:p w14:paraId="36BB1334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Fluoride</w:t>
            </w:r>
          </w:p>
        </w:tc>
        <w:tc>
          <w:tcPr>
            <w:tcW w:w="4675" w:type="dxa"/>
            <w:vAlign w:val="center"/>
          </w:tcPr>
          <w:p w14:paraId="41DC8057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0.7 mg/L</w:t>
            </w:r>
          </w:p>
        </w:tc>
      </w:tr>
      <w:tr w:rsidR="0006020D" w:rsidRPr="0006020D" w14:paraId="0EFABF48" w14:textId="77777777" w:rsidTr="007F1A77">
        <w:tc>
          <w:tcPr>
            <w:tcW w:w="4675" w:type="dxa"/>
            <w:vAlign w:val="center"/>
          </w:tcPr>
          <w:p w14:paraId="4CDD7251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Orthophosphate</w:t>
            </w:r>
          </w:p>
        </w:tc>
        <w:tc>
          <w:tcPr>
            <w:tcW w:w="4675" w:type="dxa"/>
            <w:vAlign w:val="center"/>
          </w:tcPr>
          <w:p w14:paraId="66776F6E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0.5 mg/L</w:t>
            </w:r>
          </w:p>
        </w:tc>
      </w:tr>
      <w:tr w:rsidR="0006020D" w:rsidRPr="0006020D" w14:paraId="0F57AC70" w14:textId="77777777" w:rsidTr="007F1A77">
        <w:tc>
          <w:tcPr>
            <w:tcW w:w="4675" w:type="dxa"/>
            <w:vAlign w:val="center"/>
          </w:tcPr>
          <w:p w14:paraId="4488EB59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Free Ammonia</w:t>
            </w:r>
          </w:p>
        </w:tc>
        <w:tc>
          <w:tcPr>
            <w:tcW w:w="4675" w:type="dxa"/>
            <w:vAlign w:val="center"/>
          </w:tcPr>
          <w:p w14:paraId="53B98607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0.09 mg/L</w:t>
            </w:r>
          </w:p>
        </w:tc>
      </w:tr>
      <w:tr w:rsidR="0006020D" w:rsidRPr="0006020D" w14:paraId="1646429B" w14:textId="77777777" w:rsidTr="007F1A77">
        <w:tc>
          <w:tcPr>
            <w:tcW w:w="4675" w:type="dxa"/>
            <w:vAlign w:val="center"/>
          </w:tcPr>
          <w:p w14:paraId="317EFBC3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Nitrate</w:t>
            </w:r>
          </w:p>
        </w:tc>
        <w:tc>
          <w:tcPr>
            <w:tcW w:w="4675" w:type="dxa"/>
            <w:vAlign w:val="center"/>
          </w:tcPr>
          <w:p w14:paraId="6F8D2EB8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1.1 mg/L</w:t>
            </w:r>
          </w:p>
        </w:tc>
      </w:tr>
      <w:tr w:rsidR="0006020D" w:rsidRPr="0006020D" w14:paraId="4625814A" w14:textId="77777777" w:rsidTr="007F1A77">
        <w:tc>
          <w:tcPr>
            <w:tcW w:w="4675" w:type="dxa"/>
            <w:vAlign w:val="center"/>
          </w:tcPr>
          <w:p w14:paraId="2075EE3B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Nitrite</w:t>
            </w:r>
          </w:p>
        </w:tc>
        <w:tc>
          <w:tcPr>
            <w:tcW w:w="4675" w:type="dxa"/>
            <w:vAlign w:val="center"/>
          </w:tcPr>
          <w:p w14:paraId="67411091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0.009 mg/L</w:t>
            </w:r>
          </w:p>
        </w:tc>
      </w:tr>
      <w:tr w:rsidR="0006020D" w:rsidRPr="0006020D" w14:paraId="66B3A00A" w14:textId="77777777" w:rsidTr="007F1A77">
        <w:tc>
          <w:tcPr>
            <w:tcW w:w="4675" w:type="dxa"/>
            <w:vAlign w:val="center"/>
          </w:tcPr>
          <w:p w14:paraId="27DDBBF7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Sulfate</w:t>
            </w:r>
          </w:p>
        </w:tc>
        <w:tc>
          <w:tcPr>
            <w:tcW w:w="4675" w:type="dxa"/>
            <w:vAlign w:val="center"/>
          </w:tcPr>
          <w:p w14:paraId="0080C289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70 mg/L</w:t>
            </w:r>
          </w:p>
        </w:tc>
      </w:tr>
      <w:tr w:rsidR="0006020D" w:rsidRPr="0006020D" w14:paraId="709120A9" w14:textId="77777777" w:rsidTr="007F1A77">
        <w:tc>
          <w:tcPr>
            <w:tcW w:w="4675" w:type="dxa"/>
            <w:vAlign w:val="center"/>
          </w:tcPr>
          <w:p w14:paraId="140F8829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Calcium</w:t>
            </w:r>
          </w:p>
        </w:tc>
        <w:tc>
          <w:tcPr>
            <w:tcW w:w="4675" w:type="dxa"/>
            <w:vAlign w:val="center"/>
          </w:tcPr>
          <w:p w14:paraId="32E75ABF" w14:textId="02E8362C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300 mg/L as CaCO</w:t>
            </w:r>
            <w:r w:rsidRPr="0006020D">
              <w:rPr>
                <w:rFonts w:ascii="Palatino Linotype" w:eastAsia="Times New Roman" w:hAnsi="Palatino Linotype" w:cs="Arial"/>
                <w:b w:val="0"/>
                <w:bCs/>
                <w:vertAlign w:val="subscript"/>
              </w:rPr>
              <w:t>3</w:t>
            </w:r>
          </w:p>
        </w:tc>
      </w:tr>
      <w:tr w:rsidR="0006020D" w:rsidRPr="0006020D" w14:paraId="7A911703" w14:textId="77777777" w:rsidTr="007F1A77">
        <w:tc>
          <w:tcPr>
            <w:tcW w:w="4675" w:type="dxa"/>
            <w:vAlign w:val="center"/>
          </w:tcPr>
          <w:p w14:paraId="0A9ED3FB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Magnesium</w:t>
            </w:r>
          </w:p>
        </w:tc>
        <w:tc>
          <w:tcPr>
            <w:tcW w:w="4675" w:type="dxa"/>
            <w:vAlign w:val="center"/>
          </w:tcPr>
          <w:p w14:paraId="0A36FCE8" w14:textId="4E2B9FCB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124 mg/L as CaCO</w:t>
            </w:r>
            <w:r w:rsidRPr="0006020D">
              <w:rPr>
                <w:rFonts w:ascii="Palatino Linotype" w:eastAsia="Times New Roman" w:hAnsi="Palatino Linotype" w:cs="Arial"/>
                <w:b w:val="0"/>
                <w:bCs/>
                <w:vertAlign w:val="subscript"/>
              </w:rPr>
              <w:t>3</w:t>
            </w:r>
          </w:p>
        </w:tc>
      </w:tr>
      <w:tr w:rsidR="0006020D" w:rsidRPr="0006020D" w14:paraId="06774260" w14:textId="77777777" w:rsidTr="007F1A77">
        <w:tc>
          <w:tcPr>
            <w:tcW w:w="4675" w:type="dxa"/>
            <w:vAlign w:val="center"/>
          </w:tcPr>
          <w:p w14:paraId="2B2CB9EA" w14:textId="77777777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Hardness</w:t>
            </w:r>
          </w:p>
        </w:tc>
        <w:tc>
          <w:tcPr>
            <w:tcW w:w="4675" w:type="dxa"/>
            <w:vAlign w:val="center"/>
          </w:tcPr>
          <w:p w14:paraId="6DE5082B" w14:textId="1E00DA0B" w:rsidR="0006020D" w:rsidRPr="0006020D" w:rsidRDefault="0006020D" w:rsidP="0006020D">
            <w:pPr>
              <w:jc w:val="center"/>
              <w:rPr>
                <w:rFonts w:ascii="Palatino Linotype" w:eastAsia="Times New Roman" w:hAnsi="Palatino Linotype" w:cs="Arial"/>
                <w:b w:val="0"/>
                <w:bCs/>
              </w:rPr>
            </w:pPr>
            <w:r w:rsidRPr="0006020D">
              <w:rPr>
                <w:rFonts w:ascii="Palatino Linotype" w:eastAsia="Times New Roman" w:hAnsi="Palatino Linotype" w:cs="Arial"/>
                <w:b w:val="0"/>
                <w:bCs/>
              </w:rPr>
              <w:t>424 mg/L as CaCO</w:t>
            </w:r>
            <w:r w:rsidRPr="0006020D">
              <w:rPr>
                <w:rFonts w:ascii="Palatino Linotype" w:eastAsia="Times New Roman" w:hAnsi="Palatino Linotype" w:cs="Arial"/>
                <w:b w:val="0"/>
                <w:bCs/>
                <w:vertAlign w:val="subscript"/>
              </w:rPr>
              <w:t>3</w:t>
            </w:r>
          </w:p>
        </w:tc>
      </w:tr>
    </w:tbl>
    <w:p w14:paraId="7CA4E8F4" w14:textId="77777777" w:rsidR="0006020D" w:rsidRPr="001C7359" w:rsidRDefault="0006020D">
      <w:pPr>
        <w:rPr>
          <w:rFonts w:ascii="Palatino Linotype" w:hAnsi="Palatino Linotype"/>
        </w:rPr>
      </w:pPr>
    </w:p>
    <w:p w14:paraId="0D622AE9" w14:textId="47709E59" w:rsidR="00EE7F31" w:rsidRDefault="00EE7F31" w:rsidP="00EE7F31">
      <w:pPr>
        <w:widowControl/>
        <w:spacing w:line="360" w:lineRule="auto"/>
        <w:rPr>
          <w:rFonts w:ascii="Palatino Linotype" w:eastAsia="SimSun" w:hAnsi="Palatino Linotype" w:cs="Arial"/>
          <w:color w:val="000000" w:themeColor="text1"/>
          <w:kern w:val="0"/>
          <w:sz w:val="22"/>
          <w:lang w:eastAsia="en-US"/>
        </w:rPr>
      </w:pPr>
    </w:p>
    <w:p w14:paraId="52FAC76B" w14:textId="42B3CDB2" w:rsidR="001137FB" w:rsidRPr="001C7359" w:rsidRDefault="00E93A27" w:rsidP="001137FB">
      <w:pPr>
        <w:widowControl/>
        <w:spacing w:line="360" w:lineRule="auto"/>
        <w:rPr>
          <w:rFonts w:ascii="Palatino Linotype" w:hAnsi="Palatino Linotype"/>
        </w:rPr>
      </w:pPr>
      <w:r>
        <w:rPr>
          <w:noProof/>
        </w:rPr>
        <w:lastRenderedPageBreak/>
        <w:drawing>
          <wp:inline distT="0" distB="0" distL="0" distR="0" wp14:anchorId="018E65C7" wp14:editId="081838D4">
            <wp:extent cx="6188710" cy="2861310"/>
            <wp:effectExtent l="0" t="0" r="2540" b="0"/>
            <wp:docPr id="53" name="Picture 53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A picture containing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5417" w:rsidDel="004F5417">
        <w:rPr>
          <w:noProof/>
        </w:rPr>
        <w:t xml:space="preserve"> </w:t>
      </w:r>
    </w:p>
    <w:p w14:paraId="79C148E8" w14:textId="2D1E49F4" w:rsidR="001137FB" w:rsidRPr="001C7359" w:rsidRDefault="001137FB" w:rsidP="001137FB">
      <w:pPr>
        <w:rPr>
          <w:rFonts w:ascii="Palatino Linotype" w:eastAsia="Times New Roman" w:hAnsi="Palatino Linotype" w:cs="Arial"/>
          <w:bCs/>
          <w:kern w:val="0"/>
          <w:sz w:val="22"/>
          <w:lang w:eastAsia="en-US"/>
        </w:rPr>
      </w:pPr>
      <w:r w:rsidRPr="001C7359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Figure S1</w:t>
      </w:r>
      <w:proofErr w:type="gramStart"/>
      <w:r w:rsidRPr="001C7359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 xml:space="preserve">. </w:t>
      </w:r>
      <w:proofErr w:type="gramEnd"/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Time-course monitoring of </w:t>
      </w:r>
      <w:r w:rsidR="00205D27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f</w:t>
      </w:r>
      <w:r w:rsidR="000D27B0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ree chlorine</w:t>
      </w:r>
      <w:r w:rsidR="004B1638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, total chlorine</w:t>
      </w:r>
      <w:r w:rsidR="000D27B0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 and </w:t>
      </w:r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ORP at the studied pool </w:t>
      </w:r>
      <w:r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facility</w:t>
      </w:r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.</w:t>
      </w:r>
    </w:p>
    <w:p w14:paraId="4677A6BB" w14:textId="710B4718" w:rsidR="001137FB" w:rsidRDefault="001137FB" w:rsidP="00EE7F31">
      <w:pPr>
        <w:widowControl/>
        <w:spacing w:line="360" w:lineRule="auto"/>
        <w:rPr>
          <w:rFonts w:ascii="Palatino Linotype" w:eastAsia="SimSun" w:hAnsi="Palatino Linotype" w:cs="Arial"/>
          <w:color w:val="000000" w:themeColor="text1"/>
          <w:kern w:val="0"/>
          <w:sz w:val="22"/>
          <w:lang w:eastAsia="en-US"/>
        </w:rPr>
      </w:pPr>
    </w:p>
    <w:p w14:paraId="58B355FC" w14:textId="77777777" w:rsidR="00E93A27" w:rsidRDefault="00E93A27" w:rsidP="00EE7F31">
      <w:pPr>
        <w:widowControl/>
        <w:spacing w:line="360" w:lineRule="auto"/>
        <w:rPr>
          <w:rFonts w:ascii="Palatino Linotype" w:eastAsia="SimSun" w:hAnsi="Palatino Linotype" w:cs="Arial"/>
          <w:color w:val="000000" w:themeColor="text1"/>
          <w:kern w:val="0"/>
          <w:sz w:val="22"/>
          <w:lang w:eastAsia="en-US"/>
        </w:rPr>
      </w:pPr>
    </w:p>
    <w:p w14:paraId="0D355B43" w14:textId="5D5E1CD3" w:rsidR="001137FB" w:rsidRDefault="00FD059B" w:rsidP="00EE7F31">
      <w:pPr>
        <w:widowControl/>
        <w:spacing w:line="360" w:lineRule="auto"/>
        <w:rPr>
          <w:rFonts w:ascii="Palatino Linotype" w:eastAsia="SimSun" w:hAnsi="Palatino Linotype" w:cs="Arial"/>
          <w:color w:val="000000" w:themeColor="text1"/>
          <w:kern w:val="0"/>
          <w:sz w:val="22"/>
          <w:lang w:eastAsia="en-US"/>
        </w:rPr>
      </w:pPr>
      <w:r>
        <w:rPr>
          <w:rFonts w:ascii="Palatino Linotype" w:eastAsia="SimSun" w:hAnsi="Palatino Linotype" w:cs="Arial"/>
          <w:noProof/>
          <w:color w:val="000000" w:themeColor="text1"/>
          <w:kern w:val="0"/>
          <w:sz w:val="22"/>
          <w:lang w:eastAsia="en-US"/>
        </w:rPr>
        <w:drawing>
          <wp:inline distT="0" distB="0" distL="0" distR="0" wp14:anchorId="688277DF" wp14:editId="49E3D409">
            <wp:extent cx="5906333" cy="2880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333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8E29F8" w14:textId="4AAAD06D" w:rsidR="00851C33" w:rsidRDefault="00851C33" w:rsidP="0042328D">
      <w:pPr>
        <w:widowControl/>
        <w:rPr>
          <w:rFonts w:ascii="Palatino Linotype" w:eastAsia="SimSun" w:hAnsi="Palatino Linotype" w:cs="Arial"/>
          <w:color w:val="000000" w:themeColor="text1"/>
          <w:kern w:val="0"/>
          <w:sz w:val="22"/>
          <w:lang w:eastAsia="en-US"/>
        </w:rPr>
      </w:pPr>
      <w:r w:rsidRPr="001C7359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Figure S</w:t>
      </w:r>
      <w:r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2</w:t>
      </w:r>
      <w:proofErr w:type="gramStart"/>
      <w:r w:rsidRPr="001C7359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 xml:space="preserve">. </w:t>
      </w:r>
      <w:bookmarkStart w:id="0" w:name="_Hlk92709540"/>
      <w:bookmarkStart w:id="1" w:name="_Hlk92708884"/>
      <w:proofErr w:type="gramEnd"/>
      <w:r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 xml:space="preserve">Schematic of </w:t>
      </w:r>
      <w:r w:rsidR="00C9040E">
        <w:rPr>
          <w:rFonts w:ascii="Palatino Linotype" w:eastAsia="Times New Roman" w:hAnsi="Palatino Linotype" w:cs="Arial"/>
          <w:kern w:val="0"/>
          <w:sz w:val="22"/>
          <w:lang w:eastAsia="en-US"/>
        </w:rPr>
        <w:t xml:space="preserve">pool </w:t>
      </w:r>
      <w:r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>water treatment process</w:t>
      </w:r>
      <w:r w:rsidR="0042328D"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 xml:space="preserve"> </w:t>
      </w:r>
      <w:r w:rsidR="00C9040E">
        <w:rPr>
          <w:rFonts w:ascii="Palatino Linotype" w:eastAsia="Times New Roman" w:hAnsi="Palatino Linotype" w:cs="Arial"/>
          <w:kern w:val="0"/>
          <w:sz w:val="22"/>
          <w:lang w:eastAsia="en-US"/>
        </w:rPr>
        <w:t xml:space="preserve">sequence </w:t>
      </w:r>
      <w:r w:rsidR="0042328D"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>with chemical dosing points</w:t>
      </w:r>
      <w:r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 xml:space="preserve"> and locations of</w:t>
      </w:r>
      <w:r w:rsidR="0042328D"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 xml:space="preserve"> pool</w:t>
      </w:r>
      <w:r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 xml:space="preserve"> water sampl</w:t>
      </w:r>
      <w:r w:rsidR="0042328D"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>ing</w:t>
      </w:r>
      <w:r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 xml:space="preserve"> </w:t>
      </w:r>
      <w:r w:rsidR="0042328D"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>location</w:t>
      </w:r>
      <w:r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>s</w:t>
      </w:r>
      <w:bookmarkEnd w:id="0"/>
      <w:r w:rsidRPr="0042328D">
        <w:rPr>
          <w:rFonts w:ascii="Palatino Linotype" w:eastAsia="Times New Roman" w:hAnsi="Palatino Linotype" w:cs="Arial"/>
          <w:kern w:val="0"/>
          <w:sz w:val="22"/>
          <w:lang w:eastAsia="en-US"/>
        </w:rPr>
        <w:t>.</w:t>
      </w:r>
      <w:bookmarkEnd w:id="1"/>
      <w:r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 </w:t>
      </w:r>
    </w:p>
    <w:p w14:paraId="6A198B68" w14:textId="77777777" w:rsidR="0042328D" w:rsidRDefault="0042328D" w:rsidP="00EE7F31">
      <w:pPr>
        <w:widowControl/>
        <w:spacing w:line="360" w:lineRule="auto"/>
        <w:rPr>
          <w:rFonts w:ascii="Palatino Linotype" w:eastAsia="SimSun" w:hAnsi="Palatino Linotype" w:cs="Arial"/>
          <w:noProof/>
          <w:color w:val="000000" w:themeColor="text1"/>
          <w:kern w:val="0"/>
          <w:sz w:val="22"/>
          <w:lang w:eastAsia="en-US"/>
        </w:rPr>
      </w:pPr>
    </w:p>
    <w:p w14:paraId="0FBF0BF9" w14:textId="77777777" w:rsidR="0042328D" w:rsidRDefault="0042328D" w:rsidP="00EE7F31">
      <w:pPr>
        <w:widowControl/>
        <w:spacing w:line="360" w:lineRule="auto"/>
        <w:rPr>
          <w:rFonts w:ascii="Palatino Linotype" w:eastAsia="SimSun" w:hAnsi="Palatino Linotype" w:cs="Arial"/>
          <w:noProof/>
          <w:color w:val="000000" w:themeColor="text1"/>
          <w:kern w:val="0"/>
          <w:sz w:val="22"/>
          <w:lang w:eastAsia="en-US"/>
        </w:rPr>
      </w:pPr>
    </w:p>
    <w:p w14:paraId="532D0788" w14:textId="59EAF01B" w:rsidR="001137FB" w:rsidRDefault="00973104" w:rsidP="00EE7F31">
      <w:pPr>
        <w:widowControl/>
        <w:spacing w:line="360" w:lineRule="auto"/>
        <w:rPr>
          <w:rFonts w:ascii="Palatino Linotype" w:eastAsia="SimSun" w:hAnsi="Palatino Linotype" w:cs="Arial"/>
          <w:color w:val="000000" w:themeColor="text1"/>
          <w:kern w:val="0"/>
          <w:sz w:val="22"/>
          <w:lang w:eastAsia="en-US"/>
        </w:rPr>
      </w:pPr>
      <w:r>
        <w:rPr>
          <w:rFonts w:ascii="Palatino Linotype" w:eastAsia="SimSun" w:hAnsi="Palatino Linotype" w:cs="Arial"/>
          <w:noProof/>
          <w:color w:val="000000" w:themeColor="text1"/>
          <w:kern w:val="0"/>
          <w:sz w:val="2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A2037" wp14:editId="4DA6CDB4">
                <wp:simplePos x="0" y="0"/>
                <wp:positionH relativeFrom="column">
                  <wp:posOffset>466725</wp:posOffset>
                </wp:positionH>
                <wp:positionV relativeFrom="paragraph">
                  <wp:posOffset>1266825</wp:posOffset>
                </wp:positionV>
                <wp:extent cx="323850" cy="9525"/>
                <wp:effectExtent l="0" t="76200" r="19050" b="8572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9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6F43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36.75pt;margin-top:99.75pt;width:25.5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" strokecolor="red" strokeweight=".5pt">
                <v:stroke endarrow="block" joinstyle="miter"/>
              </v:shape>
            </w:pict>
          </mc:Fallback>
        </mc:AlternateContent>
      </w:r>
      <w:r w:rsidR="001137FB">
        <w:rPr>
          <w:rFonts w:ascii="Palatino Linotype" w:eastAsia="SimSun" w:hAnsi="Palatino Linotype" w:cs="Arial"/>
          <w:noProof/>
          <w:color w:val="000000" w:themeColor="text1"/>
          <w:kern w:val="0"/>
          <w:sz w:val="22"/>
          <w:lang w:eastAsia="en-US"/>
        </w:rPr>
        <w:drawing>
          <wp:inline distT="0" distB="0" distL="0" distR="0" wp14:anchorId="42BFFAB8" wp14:editId="05B4E885">
            <wp:extent cx="4693950" cy="324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50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D01F30" w14:textId="48DFB660" w:rsidR="001137FB" w:rsidRPr="001C7359" w:rsidRDefault="001137FB" w:rsidP="001137FB">
      <w:pPr>
        <w:rPr>
          <w:rFonts w:ascii="Palatino Linotype" w:eastAsia="Times New Roman" w:hAnsi="Palatino Linotype" w:cs="Arial"/>
          <w:bCs/>
          <w:kern w:val="0"/>
          <w:sz w:val="22"/>
          <w:lang w:eastAsia="en-US"/>
        </w:rPr>
      </w:pPr>
      <w:r w:rsidRPr="001C7359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Figure S</w:t>
      </w:r>
      <w:r w:rsidR="00851C33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3</w:t>
      </w:r>
      <w:proofErr w:type="gramStart"/>
      <w:r w:rsidRPr="001C7359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 xml:space="preserve">. </w:t>
      </w:r>
      <w:bookmarkStart w:id="2" w:name="_Hlk92446600"/>
      <w:proofErr w:type="gramEnd"/>
      <w:r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Water sampling and </w:t>
      </w:r>
      <w:proofErr w:type="spellStart"/>
      <w:r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NEMo</w:t>
      </w:r>
      <w:proofErr w:type="spellEnd"/>
      <w:r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 locations in the studied pool facility</w:t>
      </w:r>
      <w:proofErr w:type="gramStart"/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.</w:t>
      </w:r>
      <w:bookmarkEnd w:id="2"/>
      <w:r w:rsidR="00973104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 </w:t>
      </w:r>
      <w:proofErr w:type="gramEnd"/>
      <w:r w:rsidR="00973104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Water samples were collected from roughly 20 cm below the water surface.</w:t>
      </w:r>
    </w:p>
    <w:p w14:paraId="2D16920A" w14:textId="55ED5589" w:rsidR="001137FB" w:rsidRDefault="001137FB" w:rsidP="00EE7F31">
      <w:pPr>
        <w:widowControl/>
        <w:spacing w:line="360" w:lineRule="auto"/>
        <w:rPr>
          <w:rFonts w:ascii="Palatino Linotype" w:eastAsia="SimSun" w:hAnsi="Palatino Linotype" w:cs="Arial"/>
          <w:color w:val="000000" w:themeColor="text1"/>
          <w:kern w:val="0"/>
          <w:sz w:val="22"/>
          <w:lang w:eastAsia="en-US"/>
        </w:rPr>
      </w:pPr>
    </w:p>
    <w:p w14:paraId="0CF74E30" w14:textId="067F4854" w:rsidR="001137FB" w:rsidRDefault="001137FB" w:rsidP="00EE7F31">
      <w:pPr>
        <w:widowControl/>
        <w:spacing w:line="360" w:lineRule="auto"/>
        <w:rPr>
          <w:rFonts w:ascii="Palatino Linotype" w:eastAsia="SimSun" w:hAnsi="Palatino Linotype" w:cs="Arial"/>
          <w:color w:val="000000" w:themeColor="text1"/>
          <w:kern w:val="0"/>
          <w:sz w:val="22"/>
          <w:lang w:eastAsia="en-US"/>
        </w:rPr>
      </w:pPr>
    </w:p>
    <w:p w14:paraId="5C067D87" w14:textId="77777777" w:rsidR="001137FB" w:rsidRPr="001C7359" w:rsidRDefault="001137FB" w:rsidP="00EE7F31">
      <w:pPr>
        <w:widowControl/>
        <w:spacing w:line="360" w:lineRule="auto"/>
        <w:rPr>
          <w:rFonts w:ascii="Palatino Linotype" w:eastAsia="SimSun" w:hAnsi="Palatino Linotype" w:cs="Arial"/>
          <w:color w:val="000000" w:themeColor="text1"/>
          <w:kern w:val="0"/>
          <w:sz w:val="22"/>
          <w:lang w:eastAsia="en-US"/>
        </w:rPr>
      </w:pPr>
    </w:p>
    <w:p w14:paraId="57EEA477" w14:textId="77777777" w:rsidR="00EE7F31" w:rsidRPr="001C7359" w:rsidRDefault="00EE7F31">
      <w:pPr>
        <w:rPr>
          <w:rFonts w:ascii="Palatino Linotype" w:eastAsia="Times New Roman" w:hAnsi="Palatino Linotype" w:cs="Arial"/>
          <w:bCs/>
          <w:kern w:val="0"/>
          <w:sz w:val="22"/>
          <w:lang w:eastAsia="en-US"/>
        </w:rPr>
      </w:pPr>
    </w:p>
    <w:p w14:paraId="059121EB" w14:textId="77777777" w:rsidR="00EE7F31" w:rsidRPr="001C7359" w:rsidRDefault="00EE7F31">
      <w:pPr>
        <w:rPr>
          <w:rFonts w:ascii="Palatino Linotype" w:hAnsi="Palatino Linotype"/>
          <w:noProof/>
        </w:rPr>
      </w:pPr>
    </w:p>
    <w:p w14:paraId="3B64E438" w14:textId="4AE211E0" w:rsidR="00EE7F31" w:rsidRPr="001C7359" w:rsidRDefault="00154CB1">
      <w:pPr>
        <w:rPr>
          <w:rFonts w:ascii="Palatino Linotype" w:hAnsi="Palatino Linotype"/>
          <w:noProof/>
        </w:rPr>
      </w:pPr>
      <w:r>
        <w:rPr>
          <w:noProof/>
        </w:rPr>
        <w:drawing>
          <wp:inline distT="0" distB="0" distL="0" distR="0" wp14:anchorId="685DA279" wp14:editId="1FA01D0A">
            <wp:extent cx="6188710" cy="2275840"/>
            <wp:effectExtent l="0" t="0" r="2540" b="0"/>
            <wp:docPr id="30" name="Picture 30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Graphical user interface,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13931" w14:textId="51F7F820" w:rsidR="00EE7F31" w:rsidRPr="001C7359" w:rsidRDefault="00EE7F31" w:rsidP="00EE7F31">
      <w:pPr>
        <w:rPr>
          <w:rFonts w:ascii="Palatino Linotype" w:eastAsia="Times New Roman" w:hAnsi="Palatino Linotype" w:cs="Arial"/>
          <w:bCs/>
          <w:kern w:val="0"/>
          <w:sz w:val="22"/>
          <w:lang w:eastAsia="en-US"/>
        </w:rPr>
      </w:pPr>
      <w:r w:rsidRPr="001C7359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Figure S</w:t>
      </w:r>
      <w:r w:rsidR="00851C33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>4</w:t>
      </w:r>
      <w:proofErr w:type="gramStart"/>
      <w:r w:rsidRPr="001C7359">
        <w:rPr>
          <w:rFonts w:ascii="Palatino Linotype" w:eastAsia="Times New Roman" w:hAnsi="Palatino Linotype" w:cs="Arial"/>
          <w:b/>
          <w:bCs/>
          <w:kern w:val="0"/>
          <w:sz w:val="22"/>
          <w:lang w:eastAsia="en-US"/>
        </w:rPr>
        <w:t xml:space="preserve">. </w:t>
      </w:r>
      <w:proofErr w:type="gramEnd"/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Time-course monitoring of Relative Humidity (RH) at the studied pool facility</w:t>
      </w:r>
      <w:proofErr w:type="gramStart"/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. </w:t>
      </w:r>
      <w:proofErr w:type="gramEnd"/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Blue line represents the RH measurements</w:t>
      </w:r>
      <w:proofErr w:type="gramStart"/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. </w:t>
      </w:r>
      <w:proofErr w:type="gramEnd"/>
      <w:r w:rsid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Black</w:t>
      </w:r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 horizontal line represents the </w:t>
      </w:r>
      <w:r w:rsidR="00ED6C58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6</w:t>
      </w:r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0% threshold and red horizontal line represents the </w:t>
      </w:r>
      <w:r w:rsidR="00ED6C58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>3</w:t>
      </w:r>
      <w:r w:rsidRPr="001C7359">
        <w:rPr>
          <w:rFonts w:ascii="Palatino Linotype" w:eastAsia="Times New Roman" w:hAnsi="Palatino Linotype" w:cs="Arial"/>
          <w:bCs/>
          <w:kern w:val="0"/>
          <w:sz w:val="22"/>
          <w:lang w:eastAsia="en-US"/>
        </w:rPr>
        <w:t xml:space="preserve">0% threshold. </w:t>
      </w:r>
    </w:p>
    <w:p w14:paraId="1C4677DE" w14:textId="77777777" w:rsidR="00EE7F31" w:rsidRPr="00ED6C58" w:rsidRDefault="00EE7F31">
      <w:pPr>
        <w:rPr>
          <w:rFonts w:ascii="Palatino Linotype" w:hAnsi="Palatino Linotype"/>
        </w:rPr>
      </w:pPr>
    </w:p>
    <w:sectPr w:rsidR="00EE7F31" w:rsidRPr="00ED6C58" w:rsidSect="00EE7F31"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66A20" w14:textId="77777777" w:rsidR="007364C9" w:rsidRDefault="007364C9" w:rsidP="001137FB">
      <w:r>
        <w:separator/>
      </w:r>
    </w:p>
  </w:endnote>
  <w:endnote w:type="continuationSeparator" w:id="0">
    <w:p w14:paraId="63E827E3" w14:textId="77777777" w:rsidR="007364C9" w:rsidRDefault="007364C9" w:rsidP="00113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355BE" w14:textId="77777777" w:rsidR="007364C9" w:rsidRDefault="007364C9" w:rsidP="001137FB">
      <w:r>
        <w:separator/>
      </w:r>
    </w:p>
  </w:footnote>
  <w:footnote w:type="continuationSeparator" w:id="0">
    <w:p w14:paraId="1BB34953" w14:textId="77777777" w:rsidR="007364C9" w:rsidRDefault="007364C9" w:rsidP="001137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31"/>
    <w:rsid w:val="0006020D"/>
    <w:rsid w:val="000D27B0"/>
    <w:rsid w:val="001137FB"/>
    <w:rsid w:val="00154CB1"/>
    <w:rsid w:val="001C7359"/>
    <w:rsid w:val="00205D27"/>
    <w:rsid w:val="00283D42"/>
    <w:rsid w:val="0042328D"/>
    <w:rsid w:val="004B1638"/>
    <w:rsid w:val="004F5417"/>
    <w:rsid w:val="00572B48"/>
    <w:rsid w:val="00613AA7"/>
    <w:rsid w:val="006768A5"/>
    <w:rsid w:val="006D4FFB"/>
    <w:rsid w:val="0073530E"/>
    <w:rsid w:val="007364C9"/>
    <w:rsid w:val="008423CE"/>
    <w:rsid w:val="00851C33"/>
    <w:rsid w:val="00855802"/>
    <w:rsid w:val="00875D70"/>
    <w:rsid w:val="008A0072"/>
    <w:rsid w:val="00906F61"/>
    <w:rsid w:val="00973104"/>
    <w:rsid w:val="00A8768C"/>
    <w:rsid w:val="00A90242"/>
    <w:rsid w:val="00A95B12"/>
    <w:rsid w:val="00AA261B"/>
    <w:rsid w:val="00B43131"/>
    <w:rsid w:val="00BC78A7"/>
    <w:rsid w:val="00C9040E"/>
    <w:rsid w:val="00CB34BE"/>
    <w:rsid w:val="00D167D4"/>
    <w:rsid w:val="00DE3597"/>
    <w:rsid w:val="00E93A27"/>
    <w:rsid w:val="00ED6C58"/>
    <w:rsid w:val="00EE7F31"/>
    <w:rsid w:val="00FD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0D581C"/>
  <w15:chartTrackingRefBased/>
  <w15:docId w15:val="{5100C866-387C-4836-9EA9-83032BC9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7F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F31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EE7F31"/>
    <w:rPr>
      <w:sz w:val="20"/>
      <w:szCs w:val="20"/>
    </w:rPr>
  </w:style>
  <w:style w:type="paragraph" w:customStyle="1" w:styleId="MDPI12title">
    <w:name w:val="MDPI_1.2_title"/>
    <w:next w:val="Normal"/>
    <w:qFormat/>
    <w:rsid w:val="001C7359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95B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5B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5B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B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5B1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137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137F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137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137FB"/>
    <w:rPr>
      <w:sz w:val="20"/>
      <w:szCs w:val="20"/>
    </w:rPr>
  </w:style>
  <w:style w:type="paragraph" w:styleId="Revision">
    <w:name w:val="Revision"/>
    <w:hidden/>
    <w:uiPriority w:val="99"/>
    <w:semiHidden/>
    <w:rsid w:val="000D27B0"/>
  </w:style>
  <w:style w:type="table" w:styleId="TableGrid">
    <w:name w:val="Table Grid"/>
    <w:basedOn w:val="TableNormal"/>
    <w:uiPriority w:val="39"/>
    <w:rsid w:val="0006020D"/>
    <w:rPr>
      <w:rFonts w:ascii="Times New Roman" w:hAnsi="Times New Roman" w:cs="Times New Roman"/>
      <w:b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latch@purdue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374FA-AFE9-437A-9CD4-19A8182BE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216</Words>
  <Characters>1232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Lester Ting Chung Lee</dc:creator>
  <cp:keywords/>
  <dc:description/>
  <cp:lastModifiedBy>Blatchley, Ernest R</cp:lastModifiedBy>
  <cp:revision>2</cp:revision>
  <dcterms:created xsi:type="dcterms:W3CDTF">2022-01-25T14:38:00Z</dcterms:created>
  <dcterms:modified xsi:type="dcterms:W3CDTF">2022-01-25T14:38:00Z</dcterms:modified>
</cp:coreProperties>
</file>